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B1716"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Labor Management Relations Agenda</w:t>
      </w:r>
    </w:p>
    <w:p w14:paraId="764180FA"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Agenda</w:t>
      </w:r>
    </w:p>
    <w:p w14:paraId="49FDFCCB"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2FD7C8E5"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Radios</w:t>
      </w:r>
    </w:p>
    <w:p w14:paraId="0442C82B"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1105DE55"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Increase Radio Availability:</w:t>
      </w:r>
    </w:p>
    <w:p w14:paraId="292F2C03"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11B82D5C"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Ensure adequate radios are available at all checkpoints to improve communication efficiency among personnel.</w:t>
      </w:r>
    </w:p>
    <w:p w14:paraId="61B0D3B9"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57B74DFA"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Prioritize radio distribution to critical positions such as Screening Officers (SO), X-ray operators, and Travel Document Checkers (TDC).</w:t>
      </w:r>
    </w:p>
    <w:p w14:paraId="2E374DA2"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1AAA0337"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Identify potential gaps in radio coverage and implement measures to address them.</w:t>
      </w:r>
    </w:p>
    <w:p w14:paraId="074A13C6"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3FE54EA6"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Mentoring Program</w:t>
      </w:r>
    </w:p>
    <w:p w14:paraId="5B07073A"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37AD1C81"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Implementation of a Mentoring Program:</w:t>
      </w:r>
    </w:p>
    <w:p w14:paraId="072B51F1"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23F32C32"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Propose the establishment of a mentoring program modeled after successful initiatives at other airports.</w:t>
      </w:r>
    </w:p>
    <w:p w14:paraId="42F342FF"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095DF965"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Allow employees to shadow those in higher pay bands or leadership roles to gain practical insights and career development opportunities.</w:t>
      </w:r>
    </w:p>
    <w:p w14:paraId="7535597A"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1AB68998"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Example: A Transportation Security Officer (TSO) shadowing a Lead TSO (LTSO) or Supervisory TSO (STSO).</w:t>
      </w:r>
    </w:p>
    <w:p w14:paraId="67C951D3"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3155020A"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Establish guidelines and timelines for participation to ensure consistency and measurable outcomes.</w:t>
      </w:r>
    </w:p>
    <w:p w14:paraId="253C132D"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0CB85B26"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Focus on employee skill enhancement and leadership readiness.</w:t>
      </w:r>
    </w:p>
    <w:p w14:paraId="178D8451"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AFGE TSA Local 1250</w:t>
      </w:r>
    </w:p>
    <w:p w14:paraId="2B19E427"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1B528602"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Disciplinary Procedures</w:t>
      </w:r>
    </w:p>
    <w:p w14:paraId="47EBCC66"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3C0D3E72"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Exclusion of Language in Proposals of Discipline:</w:t>
      </w:r>
    </w:p>
    <w:p w14:paraId="632169A3"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Language in current disciplinary actions informs employees of their right to have personal representatives during the grievance process.</w:t>
      </w:r>
    </w:p>
    <w:p w14:paraId="13DE8455"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Clarification of Representation Rights:</w:t>
      </w:r>
    </w:p>
    <w:p w14:paraId="5A877CDB"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lastRenderedPageBreak/>
        <w:t>•</w:t>
      </w:r>
    </w:p>
    <w:p w14:paraId="1ACDBE72"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In accordance with the Collective Bargaining Agreement (CBA), only a designated union representative is authorized as the exclusive representative for bargaining unit employees. No other individuals, including personal representatives, are permitted to represent or attend investigations or fact-finding interviews.</w:t>
      </w:r>
    </w:p>
    <w:p w14:paraId="620FC991"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12B4BBAF"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During grievance processes, only the affected employee or their designated union representative may engage. Personal representatives are explicitly prohibited, as outlined in the CBA.</w:t>
      </w:r>
    </w:p>
    <w:p w14:paraId="3A90F3A7"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65E027A8"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This policy ensures adherence to the CBA's provisions, affirming the union's role as the sole entity authorized to provide representation for bargaining unit employees in investigatory or grievance matters</w:t>
      </w:r>
    </w:p>
    <w:p w14:paraId="635E37A3"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30895FBA"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Uniform Ordering and Polo Extension</w:t>
      </w:r>
    </w:p>
    <w:p w14:paraId="212A318C"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6ABB8C91"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Uniform Supply Chain Issues:</w:t>
      </w:r>
    </w:p>
    <w:p w14:paraId="380C862B"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53840440"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Address the national delay in the production and distribution of poly/wool blend uniform shirts due to material shortages.</w:t>
      </w:r>
    </w:p>
    <w:p w14:paraId="0AA3E2EB"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4C4518C7"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Provide realistic timelines:</w:t>
      </w:r>
    </w:p>
    <w:p w14:paraId="11D4681B"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1CAA972C"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Current estimate: 6 months.</w:t>
      </w:r>
    </w:p>
    <w:p w14:paraId="577631C6"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6C605B02"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Anticipated realistic timeframe: 1 year before manufacturers can meet the supply demand.</w:t>
      </w:r>
    </w:p>
    <w:p w14:paraId="47905303"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06CD7A87"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Proposal for Polo Shirt Extension:</w:t>
      </w:r>
    </w:p>
    <w:p w14:paraId="13E237C1"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6881AF1E"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Request approval for year-round use of polo shirts during shifts as a temporary measure to mitigate supply chain issues.</w:t>
      </w:r>
    </w:p>
    <w:p w14:paraId="52280117"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63BEBE79"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Benefits of extended polo use:</w:t>
      </w:r>
    </w:p>
    <w:p w14:paraId="279E101C"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75DCC814"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Boost in employee morale.</w:t>
      </w:r>
    </w:p>
    <w:p w14:paraId="31F4932A"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0EBE7B51"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Increased comfort during work hours.</w:t>
      </w:r>
    </w:p>
    <w:p w14:paraId="3C8D89B9"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AFGE TSA Local 1250</w:t>
      </w:r>
    </w:p>
    <w:p w14:paraId="1CE959FF"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3F2E52AB"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lastRenderedPageBreak/>
        <w:t>Maintained professional appearance consistent with TSA standards.</w:t>
      </w:r>
    </w:p>
    <w:p w14:paraId="6F264B73" w14:textId="77777777" w:rsidR="00043677" w:rsidRPr="00043677"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w:t>
      </w:r>
    </w:p>
    <w:p w14:paraId="7481BD9B" w14:textId="2B29791C" w:rsidR="00AF55C7" w:rsidRPr="009B4DE0" w:rsidRDefault="00043677" w:rsidP="00043677">
      <w:pPr>
        <w:autoSpaceDE w:val="0"/>
        <w:autoSpaceDN w:val="0"/>
        <w:adjustRightInd w:val="0"/>
        <w:spacing w:after="0" w:line="240" w:lineRule="auto"/>
        <w:ind w:left="0"/>
        <w:rPr>
          <w:rFonts w:ascii="Times New Roman" w:hAnsi="Times New Roman"/>
        </w:rPr>
      </w:pPr>
      <w:r w:rsidRPr="00043677">
        <w:rPr>
          <w:rFonts w:ascii="Times New Roman" w:hAnsi="Times New Roman"/>
        </w:rPr>
        <w:t>Provide data or case studies from other airports where similar policies have been implemented successfully.</w:t>
      </w:r>
    </w:p>
    <w:sectPr w:rsidR="00AF55C7" w:rsidRPr="009B4DE0" w:rsidSect="001936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B1B4" w14:textId="77777777" w:rsidR="00430CED" w:rsidRDefault="00430CED" w:rsidP="001E7D29">
      <w:pPr>
        <w:spacing w:after="0" w:line="240" w:lineRule="auto"/>
      </w:pPr>
      <w:r>
        <w:separator/>
      </w:r>
    </w:p>
  </w:endnote>
  <w:endnote w:type="continuationSeparator" w:id="0">
    <w:p w14:paraId="6B96E4D1" w14:textId="77777777" w:rsidR="00430CED" w:rsidRDefault="00430CED" w:rsidP="001E7D29">
      <w:pPr>
        <w:spacing w:after="0" w:line="240" w:lineRule="auto"/>
      </w:pPr>
      <w:r>
        <w:continuationSeparator/>
      </w:r>
    </w:p>
  </w:endnote>
  <w:endnote w:type="continuationNotice" w:id="1">
    <w:p w14:paraId="2DF442A4" w14:textId="77777777" w:rsidR="000B4995" w:rsidRDefault="000B4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6D4FD" w14:textId="77777777" w:rsidR="00430CED" w:rsidRDefault="00430CED" w:rsidP="001E7D29">
      <w:pPr>
        <w:spacing w:after="0" w:line="240" w:lineRule="auto"/>
      </w:pPr>
      <w:r>
        <w:separator/>
      </w:r>
    </w:p>
  </w:footnote>
  <w:footnote w:type="continuationSeparator" w:id="0">
    <w:p w14:paraId="64FE173E" w14:textId="77777777" w:rsidR="00430CED" w:rsidRDefault="00430CED" w:rsidP="001E7D29">
      <w:pPr>
        <w:spacing w:after="0" w:line="240" w:lineRule="auto"/>
      </w:pPr>
      <w:r>
        <w:continuationSeparator/>
      </w:r>
    </w:p>
  </w:footnote>
  <w:footnote w:type="continuationNotice" w:id="1">
    <w:p w14:paraId="0AE6F64E" w14:textId="77777777" w:rsidR="000B4995" w:rsidRDefault="000B4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C88F" w14:textId="02CE92E7" w:rsidR="00EE7105" w:rsidRPr="002C35DB" w:rsidRDefault="00EE7105" w:rsidP="00EE7105">
    <w:pPr>
      <w:pStyle w:val="Heading1"/>
      <w:jc w:val="left"/>
    </w:pPr>
    <w:r>
      <w:rPr>
        <w:noProof/>
      </w:rPr>
      <w:drawing>
        <wp:inline distT="0" distB="0" distL="0" distR="0" wp14:anchorId="46661D58" wp14:editId="56809B80">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1EDA51DF" wp14:editId="38839FB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001CE0A7"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9C5180"/>
    <w:multiLevelType w:val="hybridMultilevel"/>
    <w:tmpl w:val="C12EA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616B3"/>
    <w:multiLevelType w:val="multilevel"/>
    <w:tmpl w:val="11065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B2BAE"/>
    <w:multiLevelType w:val="hybridMultilevel"/>
    <w:tmpl w:val="07F48D72"/>
    <w:lvl w:ilvl="0" w:tplc="04090001">
      <w:start w:val="1"/>
      <w:numFmt w:val="bullet"/>
      <w:lvlText w:val=""/>
      <w:lvlJc w:val="left"/>
      <w:pPr>
        <w:ind w:left="720" w:hanging="360"/>
      </w:pPr>
      <w:rPr>
        <w:rFonts w:ascii="Symbol" w:hAnsi="Symbol" w:hint="default"/>
      </w:rPr>
    </w:lvl>
    <w:lvl w:ilvl="1" w:tplc="27067B4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605A0"/>
    <w:multiLevelType w:val="hybridMultilevel"/>
    <w:tmpl w:val="E446F8F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2CC364DF"/>
    <w:multiLevelType w:val="multilevel"/>
    <w:tmpl w:val="696E11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60" w:hanging="720"/>
      </w:pPr>
      <w:rPr>
        <w:rFonts w:hint="default"/>
      </w:rPr>
    </w:lvl>
    <w:lvl w:ilvl="5">
      <w:start w:val="1"/>
      <w:numFmt w:val="bullet"/>
      <w:lvlText w:val="•"/>
      <w:lvlJc w:val="left"/>
      <w:pPr>
        <w:ind w:left="4680" w:hanging="72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700A9"/>
    <w:multiLevelType w:val="multilevel"/>
    <w:tmpl w:val="294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7AFD"/>
    <w:multiLevelType w:val="multilevel"/>
    <w:tmpl w:val="08C0203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9" w15:restartNumberingAfterBreak="0">
    <w:nsid w:val="4E6D7CE0"/>
    <w:multiLevelType w:val="multilevel"/>
    <w:tmpl w:val="D93C7BC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C10650"/>
    <w:multiLevelType w:val="multilevel"/>
    <w:tmpl w:val="EC52915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02117E"/>
    <w:multiLevelType w:val="hybridMultilevel"/>
    <w:tmpl w:val="1C0AEEA2"/>
    <w:lvl w:ilvl="0" w:tplc="27067B42">
      <w:numFmt w:val="bullet"/>
      <w:lvlText w:val="•"/>
      <w:lvlJc w:val="left"/>
      <w:pPr>
        <w:ind w:left="1440" w:hanging="360"/>
      </w:pPr>
      <w:rPr>
        <w:rFonts w:ascii="Times New Roman" w:eastAsia="Times New Roman" w:hAnsi="Times New Roman" w:cs="Times New Roman" w:hint="default"/>
      </w:rPr>
    </w:lvl>
    <w:lvl w:ilvl="1" w:tplc="27067B42">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7984037">
    <w:abstractNumId w:val="0"/>
  </w:num>
  <w:num w:numId="2" w16cid:durableId="1093167925">
    <w:abstractNumId w:val="8"/>
  </w:num>
  <w:num w:numId="3" w16cid:durableId="1550728596">
    <w:abstractNumId w:val="3"/>
  </w:num>
  <w:num w:numId="4" w16cid:durableId="1867790271">
    <w:abstractNumId w:val="11"/>
  </w:num>
  <w:num w:numId="5" w16cid:durableId="267272003">
    <w:abstractNumId w:val="4"/>
  </w:num>
  <w:num w:numId="6" w16cid:durableId="753741688">
    <w:abstractNumId w:val="2"/>
  </w:num>
  <w:num w:numId="7" w16cid:durableId="1491632054">
    <w:abstractNumId w:val="10"/>
  </w:num>
  <w:num w:numId="8" w16cid:durableId="302582722">
    <w:abstractNumId w:val="7"/>
  </w:num>
  <w:num w:numId="9" w16cid:durableId="1083457414">
    <w:abstractNumId w:val="9"/>
  </w:num>
  <w:num w:numId="10" w16cid:durableId="246351903">
    <w:abstractNumId w:val="5"/>
  </w:num>
  <w:num w:numId="11" w16cid:durableId="1078939505">
    <w:abstractNumId w:val="6"/>
  </w:num>
  <w:num w:numId="12" w16cid:durableId="78716298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F"/>
    <w:rsid w:val="00000D6A"/>
    <w:rsid w:val="00033708"/>
    <w:rsid w:val="00035FCD"/>
    <w:rsid w:val="00043677"/>
    <w:rsid w:val="00044F10"/>
    <w:rsid w:val="00052336"/>
    <w:rsid w:val="00057671"/>
    <w:rsid w:val="000B4995"/>
    <w:rsid w:val="000D1B7F"/>
    <w:rsid w:val="000D445D"/>
    <w:rsid w:val="000F4987"/>
    <w:rsid w:val="000F65EC"/>
    <w:rsid w:val="001048CD"/>
    <w:rsid w:val="0011573E"/>
    <w:rsid w:val="001162CB"/>
    <w:rsid w:val="001269DE"/>
    <w:rsid w:val="00136F60"/>
    <w:rsid w:val="00140DAE"/>
    <w:rsid w:val="0015180F"/>
    <w:rsid w:val="0015604F"/>
    <w:rsid w:val="00161076"/>
    <w:rsid w:val="001746FC"/>
    <w:rsid w:val="00193653"/>
    <w:rsid w:val="001B5011"/>
    <w:rsid w:val="001D5FBF"/>
    <w:rsid w:val="001E7D29"/>
    <w:rsid w:val="001F031C"/>
    <w:rsid w:val="001F425F"/>
    <w:rsid w:val="002136A9"/>
    <w:rsid w:val="0021596E"/>
    <w:rsid w:val="002404F5"/>
    <w:rsid w:val="002505B5"/>
    <w:rsid w:val="00275260"/>
    <w:rsid w:val="00276FA1"/>
    <w:rsid w:val="00285B87"/>
    <w:rsid w:val="00291B4A"/>
    <w:rsid w:val="00295C7C"/>
    <w:rsid w:val="002C0ECA"/>
    <w:rsid w:val="002C3D7E"/>
    <w:rsid w:val="002D1D7F"/>
    <w:rsid w:val="002F540E"/>
    <w:rsid w:val="00311891"/>
    <w:rsid w:val="0032131A"/>
    <w:rsid w:val="00322F10"/>
    <w:rsid w:val="00330F56"/>
    <w:rsid w:val="003310BF"/>
    <w:rsid w:val="00333DF8"/>
    <w:rsid w:val="00357641"/>
    <w:rsid w:val="00360B6E"/>
    <w:rsid w:val="00361DEE"/>
    <w:rsid w:val="003740DD"/>
    <w:rsid w:val="0038717C"/>
    <w:rsid w:val="00394EF4"/>
    <w:rsid w:val="00395E3E"/>
    <w:rsid w:val="003B3831"/>
    <w:rsid w:val="003B65D1"/>
    <w:rsid w:val="003D0467"/>
    <w:rsid w:val="003D3D56"/>
    <w:rsid w:val="003D65AB"/>
    <w:rsid w:val="003E5EDF"/>
    <w:rsid w:val="003F1902"/>
    <w:rsid w:val="003F5431"/>
    <w:rsid w:val="00410612"/>
    <w:rsid w:val="00411F8B"/>
    <w:rsid w:val="00430CED"/>
    <w:rsid w:val="004348D1"/>
    <w:rsid w:val="0043553C"/>
    <w:rsid w:val="004422FA"/>
    <w:rsid w:val="00445AC9"/>
    <w:rsid w:val="00450670"/>
    <w:rsid w:val="004724BD"/>
    <w:rsid w:val="00477352"/>
    <w:rsid w:val="00486F6A"/>
    <w:rsid w:val="00491C23"/>
    <w:rsid w:val="0049483D"/>
    <w:rsid w:val="00496A4B"/>
    <w:rsid w:val="004A5105"/>
    <w:rsid w:val="004B5C09"/>
    <w:rsid w:val="004E2120"/>
    <w:rsid w:val="004E227E"/>
    <w:rsid w:val="004E517C"/>
    <w:rsid w:val="004F0C7C"/>
    <w:rsid w:val="00500DD1"/>
    <w:rsid w:val="0050292D"/>
    <w:rsid w:val="005046E6"/>
    <w:rsid w:val="00521AE3"/>
    <w:rsid w:val="005225AF"/>
    <w:rsid w:val="0053096A"/>
    <w:rsid w:val="00535B54"/>
    <w:rsid w:val="00554276"/>
    <w:rsid w:val="00554824"/>
    <w:rsid w:val="005562C9"/>
    <w:rsid w:val="00582955"/>
    <w:rsid w:val="00586B68"/>
    <w:rsid w:val="005A3738"/>
    <w:rsid w:val="005A3EF6"/>
    <w:rsid w:val="005C68C9"/>
    <w:rsid w:val="005D3577"/>
    <w:rsid w:val="005D54BE"/>
    <w:rsid w:val="005E0ED9"/>
    <w:rsid w:val="005F22E8"/>
    <w:rsid w:val="005F600C"/>
    <w:rsid w:val="006003FF"/>
    <w:rsid w:val="00615BFF"/>
    <w:rsid w:val="00616B41"/>
    <w:rsid w:val="00617ED1"/>
    <w:rsid w:val="00620AE8"/>
    <w:rsid w:val="006419B6"/>
    <w:rsid w:val="00645020"/>
    <w:rsid w:val="0064628C"/>
    <w:rsid w:val="0065214E"/>
    <w:rsid w:val="00655EE2"/>
    <w:rsid w:val="00656C5A"/>
    <w:rsid w:val="00671C78"/>
    <w:rsid w:val="00680296"/>
    <w:rsid w:val="006853BC"/>
    <w:rsid w:val="006868FD"/>
    <w:rsid w:val="00687389"/>
    <w:rsid w:val="006928C1"/>
    <w:rsid w:val="006A0DD4"/>
    <w:rsid w:val="006B0B46"/>
    <w:rsid w:val="006C115E"/>
    <w:rsid w:val="006E4741"/>
    <w:rsid w:val="006E5C75"/>
    <w:rsid w:val="006F03D4"/>
    <w:rsid w:val="00700B1F"/>
    <w:rsid w:val="007257E9"/>
    <w:rsid w:val="00732253"/>
    <w:rsid w:val="00737A62"/>
    <w:rsid w:val="00744B1E"/>
    <w:rsid w:val="00745B0A"/>
    <w:rsid w:val="007547CD"/>
    <w:rsid w:val="00756D9C"/>
    <w:rsid w:val="007619BD"/>
    <w:rsid w:val="00771C24"/>
    <w:rsid w:val="00781863"/>
    <w:rsid w:val="00787E7D"/>
    <w:rsid w:val="007A1782"/>
    <w:rsid w:val="007C52C7"/>
    <w:rsid w:val="007D5836"/>
    <w:rsid w:val="007E4550"/>
    <w:rsid w:val="007F09E1"/>
    <w:rsid w:val="007F34A4"/>
    <w:rsid w:val="00800E4F"/>
    <w:rsid w:val="00806D64"/>
    <w:rsid w:val="0080759C"/>
    <w:rsid w:val="00815563"/>
    <w:rsid w:val="008240DA"/>
    <w:rsid w:val="00833405"/>
    <w:rsid w:val="008429E5"/>
    <w:rsid w:val="00853A8B"/>
    <w:rsid w:val="00867EA4"/>
    <w:rsid w:val="00880C9A"/>
    <w:rsid w:val="00897D88"/>
    <w:rsid w:val="008A0319"/>
    <w:rsid w:val="008A536B"/>
    <w:rsid w:val="008B1288"/>
    <w:rsid w:val="008B7595"/>
    <w:rsid w:val="008D04C8"/>
    <w:rsid w:val="008D43E9"/>
    <w:rsid w:val="008E3C0E"/>
    <w:rsid w:val="008E476B"/>
    <w:rsid w:val="008F1A9B"/>
    <w:rsid w:val="00901E19"/>
    <w:rsid w:val="00911FAC"/>
    <w:rsid w:val="00916F08"/>
    <w:rsid w:val="00920D09"/>
    <w:rsid w:val="00927C63"/>
    <w:rsid w:val="00932F50"/>
    <w:rsid w:val="00945CF1"/>
    <w:rsid w:val="0094637B"/>
    <w:rsid w:val="00950182"/>
    <w:rsid w:val="00955493"/>
    <w:rsid w:val="00955A78"/>
    <w:rsid w:val="009579C4"/>
    <w:rsid w:val="009848D6"/>
    <w:rsid w:val="009921B8"/>
    <w:rsid w:val="009B4A36"/>
    <w:rsid w:val="009B4DE0"/>
    <w:rsid w:val="009B67CC"/>
    <w:rsid w:val="009C2030"/>
    <w:rsid w:val="009D4984"/>
    <w:rsid w:val="009D6901"/>
    <w:rsid w:val="009F0354"/>
    <w:rsid w:val="009F4E19"/>
    <w:rsid w:val="00A04940"/>
    <w:rsid w:val="00A06100"/>
    <w:rsid w:val="00A07662"/>
    <w:rsid w:val="00A13DE7"/>
    <w:rsid w:val="00A21B71"/>
    <w:rsid w:val="00A37F9E"/>
    <w:rsid w:val="00A40085"/>
    <w:rsid w:val="00A47DF6"/>
    <w:rsid w:val="00A71F76"/>
    <w:rsid w:val="00A9231C"/>
    <w:rsid w:val="00AA2532"/>
    <w:rsid w:val="00AA2AB7"/>
    <w:rsid w:val="00AB6591"/>
    <w:rsid w:val="00AC45D8"/>
    <w:rsid w:val="00AD6258"/>
    <w:rsid w:val="00AD6820"/>
    <w:rsid w:val="00AE1F88"/>
    <w:rsid w:val="00AE361F"/>
    <w:rsid w:val="00AE5370"/>
    <w:rsid w:val="00AF55C7"/>
    <w:rsid w:val="00B01427"/>
    <w:rsid w:val="00B10BEA"/>
    <w:rsid w:val="00B10C6A"/>
    <w:rsid w:val="00B21FAC"/>
    <w:rsid w:val="00B23D5D"/>
    <w:rsid w:val="00B247A9"/>
    <w:rsid w:val="00B435B5"/>
    <w:rsid w:val="00B445A4"/>
    <w:rsid w:val="00B55FEE"/>
    <w:rsid w:val="00B565D8"/>
    <w:rsid w:val="00B5779A"/>
    <w:rsid w:val="00B624BC"/>
    <w:rsid w:val="00B64D24"/>
    <w:rsid w:val="00B7147D"/>
    <w:rsid w:val="00B75CFC"/>
    <w:rsid w:val="00B84F46"/>
    <w:rsid w:val="00B853F9"/>
    <w:rsid w:val="00B976F6"/>
    <w:rsid w:val="00B97722"/>
    <w:rsid w:val="00BB018B"/>
    <w:rsid w:val="00BD0453"/>
    <w:rsid w:val="00BD1747"/>
    <w:rsid w:val="00BD4ECC"/>
    <w:rsid w:val="00C14973"/>
    <w:rsid w:val="00C1643D"/>
    <w:rsid w:val="00C261A9"/>
    <w:rsid w:val="00C275D3"/>
    <w:rsid w:val="00C32236"/>
    <w:rsid w:val="00C33B31"/>
    <w:rsid w:val="00C42793"/>
    <w:rsid w:val="00C52C98"/>
    <w:rsid w:val="00C53084"/>
    <w:rsid w:val="00C54391"/>
    <w:rsid w:val="00C601ED"/>
    <w:rsid w:val="00CC5383"/>
    <w:rsid w:val="00CD0E56"/>
    <w:rsid w:val="00CE5A5C"/>
    <w:rsid w:val="00CF3A8E"/>
    <w:rsid w:val="00D141AD"/>
    <w:rsid w:val="00D31AB7"/>
    <w:rsid w:val="00D50540"/>
    <w:rsid w:val="00D50D23"/>
    <w:rsid w:val="00D512BB"/>
    <w:rsid w:val="00D66661"/>
    <w:rsid w:val="00D6753F"/>
    <w:rsid w:val="00D75C31"/>
    <w:rsid w:val="00DA3B1A"/>
    <w:rsid w:val="00DB522A"/>
    <w:rsid w:val="00DC3A03"/>
    <w:rsid w:val="00DC6078"/>
    <w:rsid w:val="00DC79AD"/>
    <w:rsid w:val="00DD2075"/>
    <w:rsid w:val="00DD73D4"/>
    <w:rsid w:val="00DE7D26"/>
    <w:rsid w:val="00DF03EC"/>
    <w:rsid w:val="00DF12E1"/>
    <w:rsid w:val="00DF2868"/>
    <w:rsid w:val="00E06702"/>
    <w:rsid w:val="00E21A4E"/>
    <w:rsid w:val="00E21DAD"/>
    <w:rsid w:val="00E221A2"/>
    <w:rsid w:val="00E557A0"/>
    <w:rsid w:val="00EA2FC4"/>
    <w:rsid w:val="00EE7105"/>
    <w:rsid w:val="00EF0600"/>
    <w:rsid w:val="00EF6435"/>
    <w:rsid w:val="00F066BF"/>
    <w:rsid w:val="00F10F6B"/>
    <w:rsid w:val="00F23697"/>
    <w:rsid w:val="00F33949"/>
    <w:rsid w:val="00F36BB7"/>
    <w:rsid w:val="00F4129B"/>
    <w:rsid w:val="00F54AC0"/>
    <w:rsid w:val="00F61D32"/>
    <w:rsid w:val="00F952E8"/>
    <w:rsid w:val="00F96E06"/>
    <w:rsid w:val="00FB3809"/>
    <w:rsid w:val="00FD5CB5"/>
    <w:rsid w:val="00FD6CAB"/>
    <w:rsid w:val="00FE7B6A"/>
    <w:rsid w:val="00FF1562"/>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A415A"/>
  <w15:docId w15:val="{C0508CAF-983E-427D-9EDF-28D24214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2632">
      <w:bodyDiv w:val="1"/>
      <w:marLeft w:val="0"/>
      <w:marRight w:val="0"/>
      <w:marTop w:val="0"/>
      <w:marBottom w:val="0"/>
      <w:divBdr>
        <w:top w:val="none" w:sz="0" w:space="0" w:color="auto"/>
        <w:left w:val="none" w:sz="0" w:space="0" w:color="auto"/>
        <w:bottom w:val="none" w:sz="0" w:space="0" w:color="auto"/>
        <w:right w:val="none" w:sz="0" w:space="0" w:color="auto"/>
      </w:divBdr>
    </w:div>
    <w:div w:id="770785178">
      <w:bodyDiv w:val="1"/>
      <w:marLeft w:val="0"/>
      <w:marRight w:val="0"/>
      <w:marTop w:val="0"/>
      <w:marBottom w:val="0"/>
      <w:divBdr>
        <w:top w:val="none" w:sz="0" w:space="0" w:color="auto"/>
        <w:left w:val="none" w:sz="0" w:space="0" w:color="auto"/>
        <w:bottom w:val="none" w:sz="0" w:space="0" w:color="auto"/>
        <w:right w:val="none" w:sz="0" w:space="0" w:color="auto"/>
      </w:divBdr>
    </w:div>
    <w:div w:id="836111857">
      <w:bodyDiv w:val="1"/>
      <w:marLeft w:val="0"/>
      <w:marRight w:val="0"/>
      <w:marTop w:val="0"/>
      <w:marBottom w:val="0"/>
      <w:divBdr>
        <w:top w:val="none" w:sz="0" w:space="0" w:color="auto"/>
        <w:left w:val="none" w:sz="0" w:space="0" w:color="auto"/>
        <w:bottom w:val="none" w:sz="0" w:space="0" w:color="auto"/>
        <w:right w:val="none" w:sz="0" w:space="0" w:color="auto"/>
      </w:divBdr>
    </w:div>
    <w:div w:id="1424765942">
      <w:bodyDiv w:val="1"/>
      <w:marLeft w:val="0"/>
      <w:marRight w:val="0"/>
      <w:marTop w:val="0"/>
      <w:marBottom w:val="0"/>
      <w:divBdr>
        <w:top w:val="none" w:sz="0" w:space="0" w:color="auto"/>
        <w:left w:val="none" w:sz="0" w:space="0" w:color="auto"/>
        <w:bottom w:val="none" w:sz="0" w:space="0" w:color="auto"/>
        <w:right w:val="none" w:sz="0" w:space="0" w:color="auto"/>
      </w:divBdr>
    </w:div>
    <w:div w:id="1591697194">
      <w:bodyDiv w:val="1"/>
      <w:marLeft w:val="0"/>
      <w:marRight w:val="0"/>
      <w:marTop w:val="0"/>
      <w:marBottom w:val="0"/>
      <w:divBdr>
        <w:top w:val="none" w:sz="0" w:space="0" w:color="auto"/>
        <w:left w:val="none" w:sz="0" w:space="0" w:color="auto"/>
        <w:bottom w:val="none" w:sz="0" w:space="0" w:color="auto"/>
        <w:right w:val="none" w:sz="0" w:space="0" w:color="auto"/>
      </w:divBdr>
    </w:div>
    <w:div w:id="2082824356">
      <w:bodyDiv w:val="1"/>
      <w:marLeft w:val="0"/>
      <w:marRight w:val="0"/>
      <w:marTop w:val="0"/>
      <w:marBottom w:val="0"/>
      <w:divBdr>
        <w:top w:val="none" w:sz="0" w:space="0" w:color="auto"/>
        <w:left w:val="none" w:sz="0" w:space="0" w:color="auto"/>
        <w:bottom w:val="none" w:sz="0" w:space="0" w:color="auto"/>
        <w:right w:val="none" w:sz="0" w:space="0" w:color="auto"/>
      </w:divBdr>
    </w:div>
    <w:div w:id="20904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an%20Petkovic\AppData\Roaming\Microsoft\Templates\Formal%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C:\Users\Jovan Petkovic\AppData\Roaming\Microsoft\Templates\Formal meeting minutes.dotx</Template>
  <TotalTime>22</TotalTime>
  <Pages>3</Pages>
  <Words>384</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30</cp:revision>
  <cp:lastPrinted>2018-08-16T05:07:00Z</cp:lastPrinted>
  <dcterms:created xsi:type="dcterms:W3CDTF">2024-11-23T04:19:00Z</dcterms:created>
  <dcterms:modified xsi:type="dcterms:W3CDTF">2024-11-24T03:16:00Z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